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D79A" w14:textId="51B034D0" w:rsidR="00DA10E5" w:rsidRDefault="00B9169D">
      <w:pPr>
        <w:pStyle w:val="BodyText"/>
        <w:ind w:left="3242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DDD1865" wp14:editId="3D2F111C">
            <wp:extent cx="246888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063C" w14:textId="77777777" w:rsidR="00DA10E5" w:rsidRDefault="00DA10E5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2E3E1D17" w14:textId="77777777" w:rsidR="00DA10E5" w:rsidRDefault="00DA10E5">
      <w:pPr>
        <w:pStyle w:val="Body"/>
        <w:spacing w:before="155"/>
        <w:ind w:left="1994" w:right="1875"/>
        <w:jc w:val="center"/>
      </w:pPr>
      <w:r>
        <w:rPr>
          <w:color w:val="005EAD"/>
          <w:sz w:val="48"/>
          <w:szCs w:val="48"/>
          <w:u w:color="005EAD"/>
        </w:rPr>
        <w:t>Scrambled Doubles Entry Form</w:t>
      </w:r>
    </w:p>
    <w:p w14:paraId="1FEEC769" w14:textId="77777777" w:rsidR="00DA10E5" w:rsidRDefault="00DA10E5">
      <w:pPr>
        <w:pStyle w:val="Heading"/>
        <w:ind w:right="1875"/>
        <w:jc w:val="center"/>
      </w:pPr>
      <w:r>
        <w:rPr>
          <w:color w:val="005EAD"/>
          <w:sz w:val="48"/>
          <w:szCs w:val="48"/>
          <w:u w:color="005EAD"/>
        </w:rPr>
        <w:t>January 27 - 29, 2022</w:t>
      </w:r>
    </w:p>
    <w:p w14:paraId="2664C8A2" w14:textId="77777777" w:rsidR="00DA10E5" w:rsidRDefault="00DA10E5">
      <w:pPr>
        <w:pStyle w:val="BodyText"/>
        <w:ind w:left="120"/>
      </w:pPr>
      <w:r>
        <w:rPr>
          <w:color w:val="231F20"/>
          <w:u w:color="231F20"/>
        </w:rPr>
        <w:t>Join other club members for a Golf Croquet Waterford  Doubles Event. All games are doubles and all skill levels are encouraged to participate. Higher handicapped players will be partnered with lower handicapped players in a flighted round robin doubles tournament with a new partner for each game. Participants should plan on playing up to four games of golf croquet each day.</w:t>
      </w:r>
    </w:p>
    <w:p w14:paraId="0371BF41" w14:textId="77777777" w:rsidR="00DA10E5" w:rsidRDefault="00DA10E5">
      <w:pPr>
        <w:pStyle w:val="Heading2"/>
        <w:spacing w:before="179"/>
      </w:pPr>
      <w:r>
        <w:rPr>
          <w:color w:val="231F20"/>
          <w:u w:color="231F20"/>
        </w:rPr>
        <w:t>Player #1 _______________________________________</w:t>
      </w:r>
    </w:p>
    <w:p w14:paraId="3DC2D045" w14:textId="77777777" w:rsidR="00DA10E5" w:rsidRDefault="00DA10E5">
      <w:pPr>
        <w:pStyle w:val="Body"/>
        <w:spacing w:before="49"/>
        <w:ind w:left="119"/>
      </w:pPr>
      <w:r>
        <w:rPr>
          <w:color w:val="231F20"/>
          <w:sz w:val="32"/>
          <w:szCs w:val="32"/>
          <w:u w:color="231F20"/>
        </w:rPr>
        <w:t>Player #2 ________________________________________</w:t>
      </w:r>
    </w:p>
    <w:p w14:paraId="75BCAE9F" w14:textId="77777777" w:rsidR="00DA10E5" w:rsidRDefault="00DA10E5">
      <w:pPr>
        <w:pStyle w:val="Body"/>
        <w:spacing w:before="49"/>
        <w:ind w:left="119"/>
      </w:pPr>
      <w:r>
        <w:rPr>
          <w:color w:val="231F20"/>
          <w:sz w:val="32"/>
          <w:szCs w:val="32"/>
          <w:u w:color="231F20"/>
        </w:rPr>
        <w:t>Social Guest (s)  __________________________________</w:t>
      </w:r>
    </w:p>
    <w:p w14:paraId="6283F582" w14:textId="77777777" w:rsidR="00DA10E5" w:rsidRDefault="00DA10E5">
      <w:pPr>
        <w:pStyle w:val="Body"/>
        <w:tabs>
          <w:tab w:val="left" w:pos="8905"/>
        </w:tabs>
        <w:spacing w:before="49"/>
        <w:ind w:left="120"/>
      </w:pPr>
      <w:r>
        <w:rPr>
          <w:color w:val="231F20"/>
          <w:sz w:val="32"/>
          <w:szCs w:val="32"/>
          <w:u w:color="231F20"/>
        </w:rPr>
        <w:t>Player Fee: ________ (# of players) x</w:t>
      </w:r>
      <w:r>
        <w:rPr>
          <w:color w:val="231F20"/>
          <w:spacing w:val="-18"/>
          <w:sz w:val="32"/>
          <w:szCs w:val="32"/>
          <w:u w:color="231F20"/>
        </w:rPr>
        <w:t xml:space="preserve"> </w:t>
      </w:r>
      <w:r>
        <w:rPr>
          <w:color w:val="231F20"/>
          <w:sz w:val="32"/>
          <w:szCs w:val="32"/>
          <w:u w:color="231F20"/>
        </w:rPr>
        <w:t>$95.00</w:t>
      </w:r>
      <w:r>
        <w:rPr>
          <w:color w:val="231F20"/>
          <w:spacing w:val="-3"/>
          <w:sz w:val="32"/>
          <w:szCs w:val="32"/>
          <w:u w:color="231F20"/>
        </w:rPr>
        <w:t xml:space="preserve">              </w:t>
      </w:r>
      <w:r>
        <w:rPr>
          <w:color w:val="231F20"/>
          <w:sz w:val="32"/>
          <w:szCs w:val="32"/>
          <w:u w:color="231F20"/>
        </w:rPr>
        <w:t>$ ______</w:t>
      </w:r>
    </w:p>
    <w:p w14:paraId="7B6E5DDB" w14:textId="77777777" w:rsidR="00DA10E5" w:rsidRDefault="00DA10E5">
      <w:pPr>
        <w:pStyle w:val="BodyText"/>
        <w:spacing w:before="5"/>
        <w:rPr>
          <w:sz w:val="29"/>
          <w:szCs w:val="29"/>
        </w:rPr>
      </w:pPr>
    </w:p>
    <w:p w14:paraId="54138E66" w14:textId="77777777" w:rsidR="00DA10E5" w:rsidRDefault="00DA10E5">
      <w:pPr>
        <w:pStyle w:val="Body"/>
        <w:ind w:left="120"/>
      </w:pPr>
      <w:r>
        <w:rPr>
          <w:color w:val="231F20"/>
          <w:sz w:val="32"/>
          <w:szCs w:val="32"/>
          <w:u w:color="231F20"/>
        </w:rPr>
        <w:t>Social Fee: ________ (# of social guests) x $45.00= $______</w:t>
      </w:r>
    </w:p>
    <w:p w14:paraId="0D4AB201" w14:textId="77777777" w:rsidR="00DA10E5" w:rsidRDefault="00DA10E5">
      <w:pPr>
        <w:pStyle w:val="Body"/>
        <w:ind w:left="120"/>
        <w:rPr>
          <w:color w:val="231F20"/>
          <w:sz w:val="32"/>
          <w:szCs w:val="32"/>
          <w:u w:color="231F20"/>
        </w:rPr>
      </w:pPr>
    </w:p>
    <w:p w14:paraId="059B86C4" w14:textId="77777777" w:rsidR="00DA10E5" w:rsidRDefault="00DA10E5">
      <w:pPr>
        <w:pStyle w:val="Body"/>
        <w:ind w:left="120"/>
      </w:pPr>
      <w:r>
        <w:rPr>
          <w:color w:val="231F20"/>
          <w:sz w:val="32"/>
          <w:szCs w:val="32"/>
          <w:u w:color="231F20"/>
        </w:rPr>
        <w:t xml:space="preserve">                                           Total                                     $______</w:t>
      </w:r>
    </w:p>
    <w:p w14:paraId="3A8DBBBC" w14:textId="77777777" w:rsidR="00DA10E5" w:rsidRDefault="00DA10E5">
      <w:pPr>
        <w:pStyle w:val="Body"/>
        <w:ind w:left="120"/>
        <w:rPr>
          <w:color w:val="231F20"/>
          <w:sz w:val="32"/>
          <w:szCs w:val="32"/>
          <w:u w:color="231F20"/>
        </w:rPr>
      </w:pPr>
    </w:p>
    <w:p w14:paraId="6A67ED6B" w14:textId="77777777" w:rsidR="00DA10E5" w:rsidRDefault="00DA10E5">
      <w:pPr>
        <w:pStyle w:val="Body"/>
        <w:ind w:left="120"/>
      </w:pPr>
      <w:r>
        <w:rPr>
          <w:color w:val="231F20"/>
          <w:sz w:val="32"/>
          <w:szCs w:val="32"/>
          <w:u w:color="231F20"/>
        </w:rPr>
        <w:t>T</w:t>
      </w:r>
      <w:r>
        <w:rPr>
          <w:color w:val="005EAD"/>
          <w:sz w:val="27"/>
          <w:szCs w:val="27"/>
          <w:u w:color="005EAD"/>
        </w:rPr>
        <w:t xml:space="preserve">here will be a potluck dinner, with hosted beverages, at 5:30 PM, Wednesday, January 26 at the home of </w:t>
      </w:r>
      <w:r>
        <w:rPr>
          <w:color w:val="C9211E"/>
          <w:sz w:val="27"/>
          <w:szCs w:val="27"/>
          <w:u w:color="005EAD"/>
        </w:rPr>
        <w:t>Vicki Till, 4 via Santa Ramona, Rancho Mirage, CA  92270 – Gate Entry Code #1447</w:t>
      </w:r>
      <w:r>
        <w:rPr>
          <w:color w:val="005EAD"/>
          <w:sz w:val="27"/>
          <w:szCs w:val="27"/>
          <w:u w:color="005EAD"/>
        </w:rPr>
        <w:t>.  An awards lunch will be held on Saturday, January 29, late in the morning when playoff finals are completed.</w:t>
      </w:r>
    </w:p>
    <w:p w14:paraId="300BFEB5" w14:textId="77777777" w:rsidR="00DA10E5" w:rsidRDefault="00DA10E5">
      <w:pPr>
        <w:pStyle w:val="Body"/>
        <w:spacing w:line="308" w:lineRule="exact"/>
        <w:ind w:left="119" w:right="462"/>
      </w:pPr>
      <w:r>
        <w:rPr>
          <w:color w:val="005EAD"/>
          <w:sz w:val="28"/>
          <w:szCs w:val="28"/>
          <w:u w:color="005EAD"/>
        </w:rPr>
        <w:t>Make check payable to Mission Hills Croquet Club and mail it with this entry</w:t>
      </w:r>
      <w:r>
        <w:rPr>
          <w:color w:val="005EAD"/>
          <w:sz w:val="28"/>
          <w:szCs w:val="28"/>
          <w:u w:color="005EAD"/>
          <w:lang w:val="it-IT"/>
        </w:rPr>
        <w:t xml:space="preserve"> form to: </w:t>
      </w:r>
      <w:r>
        <w:rPr>
          <w:color w:val="005EAD"/>
          <w:sz w:val="28"/>
          <w:szCs w:val="28"/>
          <w:u w:color="005EAD"/>
        </w:rPr>
        <w:t>Mission Hills Croquet Club, PO Box 2822, Rancho Mirage, CA, 92270 or put check and entry form in the white box on the shed by court one.</w:t>
      </w:r>
    </w:p>
    <w:p w14:paraId="5737419D" w14:textId="77777777" w:rsidR="00DA10E5" w:rsidRDefault="00DA10E5">
      <w:pPr>
        <w:pStyle w:val="Heading"/>
        <w:spacing w:before="100"/>
        <w:ind w:left="2046"/>
      </w:pPr>
      <w:r>
        <w:rPr>
          <w:color w:val="C82623"/>
          <w:u w:color="C82623"/>
        </w:rPr>
        <w:t>Entries due by noon on January 22, 2022</w:t>
      </w:r>
      <w:r>
        <w:rPr>
          <w:color w:val="C82623"/>
          <w:u w:color="C82623"/>
          <w:lang w:val="ru-RU"/>
        </w:rPr>
        <w:t>!</w:t>
      </w:r>
    </w:p>
    <w:sectPr w:rsidR="00DA10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40" w:right="1040" w:bottom="777" w:left="920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E9FDC" w14:textId="77777777" w:rsidR="00AF2117" w:rsidRDefault="00AF2117">
      <w:r>
        <w:separator/>
      </w:r>
    </w:p>
  </w:endnote>
  <w:endnote w:type="continuationSeparator" w:id="0">
    <w:p w14:paraId="5116713A" w14:textId="77777777" w:rsidR="00AF2117" w:rsidRDefault="00AF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80ED" w14:textId="77777777" w:rsidR="00DA10E5" w:rsidRDefault="00DA10E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5FFC" w14:textId="77777777" w:rsidR="00DA10E5" w:rsidRDefault="00DA10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70F8" w14:textId="77777777" w:rsidR="00AF2117" w:rsidRDefault="00AF2117">
      <w:r>
        <w:separator/>
      </w:r>
    </w:p>
  </w:footnote>
  <w:footnote w:type="continuationSeparator" w:id="0">
    <w:p w14:paraId="711D6410" w14:textId="77777777" w:rsidR="00AF2117" w:rsidRDefault="00AF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0B6C" w14:textId="77777777" w:rsidR="00DA10E5" w:rsidRDefault="00DA10E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7578" w14:textId="77777777" w:rsidR="00DA10E5" w:rsidRDefault="00DA10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E8"/>
    <w:rsid w:val="00AF2117"/>
    <w:rsid w:val="00B9169D"/>
    <w:rsid w:val="00DA10E5"/>
    <w:rsid w:val="00F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5EC50E"/>
  <w15:chartTrackingRefBased/>
  <w15:docId w15:val="{7C8A09E0-6E62-44A9-B0AE-871CC70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Arial Unicode MS"/>
      <w:sz w:val="24"/>
      <w:szCs w:val="24"/>
      <w:u w:color="FFFFFF"/>
      <w:bdr w:val="none" w:sz="0" w:space="0" w:color="000000"/>
    </w:rPr>
  </w:style>
  <w:style w:type="paragraph" w:styleId="Heading2">
    <w:name w:val="heading 2"/>
    <w:next w:val="BodyText"/>
    <w:qFormat/>
    <w:pPr>
      <w:widowControl w:val="0"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49"/>
      <w:ind w:left="120"/>
      <w:outlineLvl w:val="1"/>
    </w:pPr>
    <w:rPr>
      <w:rFonts w:ascii="Franklin Gothic Medium" w:eastAsia="Franklin Gothic Medium" w:hAnsi="Franklin Gothic Medium" w:cs="Franklin Gothic Medium"/>
      <w:b/>
      <w:bCs/>
      <w:color w:val="000000"/>
      <w:sz w:val="32"/>
      <w:szCs w:val="32"/>
      <w:u w:color="000000"/>
      <w:bdr w:val="none" w:sz="0" w:space="0" w:color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styleId="Hyperlink">
    <w:name w:val="Hyperlink"/>
    <w:rPr>
      <w:u w:val="single" w:color="FFFFFF"/>
    </w:rPr>
  </w:style>
  <w:style w:type="paragraph" w:customStyle="1" w:styleId="Heading">
    <w:name w:val="Heading"/>
    <w:next w:val="Body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57"/>
      <w:ind w:left="1994"/>
    </w:pPr>
    <w:rPr>
      <w:rFonts w:ascii="Franklin Gothic Medium" w:eastAsia="Franklin Gothic Medium" w:hAnsi="Franklin Gothic Medium" w:cs="Franklin Gothic Medium"/>
      <w:b/>
      <w:bCs/>
      <w:color w:val="000000"/>
      <w:sz w:val="36"/>
      <w:szCs w:val="36"/>
      <w:u w:color="000000"/>
      <w:bdr w:val="none" w:sz="0" w:space="0" w:color="000000"/>
      <w:lang w:eastAsia="zh-CN" w:bidi="hi-IN"/>
    </w:rPr>
  </w:style>
  <w:style w:type="paragraph" w:styleId="BodyText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Franklin Gothic Medium" w:eastAsia="Franklin Gothic Medium" w:hAnsi="Franklin Gothic Medium" w:cs="Franklin Gothic Medium"/>
      <w:b/>
      <w:bCs/>
      <w:color w:val="000000"/>
      <w:sz w:val="30"/>
      <w:szCs w:val="30"/>
      <w:u w:color="000000"/>
      <w:bdr w:val="none" w:sz="0" w:space="0" w:color="000000"/>
      <w:lang w:eastAsia="zh-CN" w:bidi="hi-IN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FFFFFF"/>
      <w:bdr w:val="none" w:sz="0" w:space="0" w:color="000000"/>
      <w:lang w:eastAsia="zh-CN" w:bidi="hi-IN"/>
    </w:rPr>
  </w:style>
  <w:style w:type="paragraph" w:customStyle="1" w:styleId="Body">
    <w:name w:val="Bod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Franklin Gothic Medium" w:eastAsia="Franklin Gothic Medium" w:hAnsi="Franklin Gothic Medium" w:cs="Franklin Gothic Medium"/>
      <w:b/>
      <w:bCs/>
      <w:color w:val="000000"/>
      <w:sz w:val="22"/>
      <w:szCs w:val="22"/>
      <w:u w:color="000000"/>
      <w:bdr w:val="none" w:sz="0" w:space="0" w:color="000000"/>
      <w:lang w:eastAsia="zh-CN" w:bidi="hi-IN"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 ASUS II</dc:creator>
  <cp:keywords/>
  <cp:lastModifiedBy>Vics ASUS II</cp:lastModifiedBy>
  <cp:revision>2</cp:revision>
  <cp:lastPrinted>2022-01-04T00:09:00Z</cp:lastPrinted>
  <dcterms:created xsi:type="dcterms:W3CDTF">2022-01-18T01:37:00Z</dcterms:created>
  <dcterms:modified xsi:type="dcterms:W3CDTF">2022-01-18T01:37:00Z</dcterms:modified>
</cp:coreProperties>
</file>